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5C70B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12324A6" wp14:editId="6C41E25F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1DAB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1CA0AA13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AA95D96" w14:textId="502E2122" w:rsidR="00D66EAE" w:rsidRPr="00A204D7" w:rsidRDefault="00475244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24</w:t>
      </w:r>
      <w:r w:rsidR="00EF4D37">
        <w:rPr>
          <w:rFonts w:ascii="Arial" w:hAnsi="Arial" w:cs="Arial"/>
          <w:sz w:val="24"/>
        </w:rPr>
        <w:t>. 7</w:t>
      </w:r>
      <w:r w:rsidR="00697F54" w:rsidRPr="00A204D7">
        <w:rPr>
          <w:rFonts w:ascii="Arial" w:hAnsi="Arial" w:cs="Arial"/>
          <w:sz w:val="24"/>
        </w:rPr>
        <w:t>. 2019</w:t>
      </w:r>
    </w:p>
    <w:p w14:paraId="2E7836A9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54D5ABD6" w14:textId="77777777" w:rsidR="00697F54" w:rsidRPr="00A204D7" w:rsidRDefault="00B77439" w:rsidP="007F1DA4">
      <w:pPr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48"/>
        </w:rPr>
        <w:t>MetLife</w:t>
      </w:r>
      <w:proofErr w:type="spellEnd"/>
      <w:r>
        <w:rPr>
          <w:rFonts w:ascii="Arial" w:hAnsi="Arial" w:cs="Arial"/>
          <w:b/>
          <w:sz w:val="48"/>
        </w:rPr>
        <w:t xml:space="preserve"> </w:t>
      </w:r>
      <w:proofErr w:type="gramStart"/>
      <w:r>
        <w:rPr>
          <w:rFonts w:ascii="Arial" w:hAnsi="Arial" w:cs="Arial"/>
          <w:b/>
          <w:sz w:val="48"/>
        </w:rPr>
        <w:t>podpořila</w:t>
      </w:r>
      <w:proofErr w:type="gramEnd"/>
      <w:r>
        <w:rPr>
          <w:rFonts w:ascii="Arial" w:hAnsi="Arial" w:cs="Arial"/>
          <w:b/>
          <w:sz w:val="48"/>
        </w:rPr>
        <w:t xml:space="preserve"> dobročinný závod </w:t>
      </w:r>
      <w:proofErr w:type="gramStart"/>
      <w:r>
        <w:rPr>
          <w:rFonts w:ascii="Arial" w:hAnsi="Arial" w:cs="Arial"/>
          <w:b/>
          <w:sz w:val="48"/>
        </w:rPr>
        <w:t>Pusť</w:t>
      </w:r>
      <w:proofErr w:type="gramEnd"/>
      <w:r>
        <w:rPr>
          <w:rFonts w:ascii="Arial" w:hAnsi="Arial" w:cs="Arial"/>
          <w:b/>
          <w:sz w:val="48"/>
        </w:rPr>
        <w:t xml:space="preserve"> kačku</w:t>
      </w:r>
    </w:p>
    <w:p w14:paraId="242E24A9" w14:textId="471898A7" w:rsidR="007F1DA4" w:rsidRPr="00A204D7" w:rsidRDefault="00B77439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Vodácké centrum v Českých Budějovicích zaplavilo přes </w:t>
      </w:r>
      <w:r w:rsidRPr="00B77439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700</w:t>
      </w:r>
      <w:r w:rsidRPr="00B77439">
        <w:rPr>
          <w:rFonts w:ascii="Arial" w:hAnsi="Arial" w:cs="Arial"/>
          <w:b/>
          <w:sz w:val="24"/>
        </w:rPr>
        <w:t xml:space="preserve"> malých </w:t>
      </w:r>
      <w:r>
        <w:rPr>
          <w:rFonts w:ascii="Arial" w:hAnsi="Arial" w:cs="Arial"/>
          <w:b/>
          <w:sz w:val="24"/>
        </w:rPr>
        <w:t xml:space="preserve">a 20 velkých žlutých </w:t>
      </w:r>
      <w:r w:rsidR="00962AD3">
        <w:rPr>
          <w:rFonts w:ascii="Arial" w:hAnsi="Arial" w:cs="Arial"/>
          <w:b/>
          <w:sz w:val="24"/>
        </w:rPr>
        <w:t xml:space="preserve">charitativních </w:t>
      </w:r>
      <w:r w:rsidRPr="00B77439">
        <w:rPr>
          <w:rFonts w:ascii="Arial" w:hAnsi="Arial" w:cs="Arial"/>
          <w:b/>
          <w:sz w:val="24"/>
        </w:rPr>
        <w:t>kaček</w:t>
      </w:r>
      <w:r>
        <w:rPr>
          <w:rFonts w:ascii="Arial" w:hAnsi="Arial" w:cs="Arial"/>
          <w:b/>
          <w:sz w:val="24"/>
        </w:rPr>
        <w:t xml:space="preserve">. </w:t>
      </w:r>
      <w:r w:rsidR="00962AD3">
        <w:rPr>
          <w:rFonts w:ascii="Arial" w:hAnsi="Arial" w:cs="Arial"/>
          <w:b/>
          <w:sz w:val="24"/>
        </w:rPr>
        <w:t xml:space="preserve">Dobročinný závod </w:t>
      </w:r>
      <w:hyperlink r:id="rId6" w:history="1">
        <w:proofErr w:type="gramStart"/>
        <w:r w:rsidR="00962AD3" w:rsidRPr="00962AD3">
          <w:rPr>
            <w:rStyle w:val="Hypertextovodkaz"/>
            <w:rFonts w:ascii="Arial" w:hAnsi="Arial" w:cs="Arial"/>
            <w:b/>
            <w:sz w:val="24"/>
          </w:rPr>
          <w:t>Pusť</w:t>
        </w:r>
        <w:proofErr w:type="gramEnd"/>
        <w:r w:rsidR="00962AD3" w:rsidRPr="00962AD3">
          <w:rPr>
            <w:rStyle w:val="Hypertextovodkaz"/>
            <w:rFonts w:ascii="Arial" w:hAnsi="Arial" w:cs="Arial"/>
            <w:b/>
            <w:sz w:val="24"/>
          </w:rPr>
          <w:t xml:space="preserve"> kačku</w:t>
        </w:r>
      </w:hyperlink>
      <w:r w:rsidR="00962AD3">
        <w:rPr>
          <w:rFonts w:ascii="Arial" w:hAnsi="Arial" w:cs="Arial"/>
          <w:b/>
          <w:sz w:val="24"/>
        </w:rPr>
        <w:t xml:space="preserve"> se </w:t>
      </w:r>
      <w:proofErr w:type="gramStart"/>
      <w:r w:rsidR="00962AD3">
        <w:rPr>
          <w:rFonts w:ascii="Arial" w:hAnsi="Arial" w:cs="Arial"/>
          <w:b/>
          <w:sz w:val="24"/>
        </w:rPr>
        <w:t>konal</w:t>
      </w:r>
      <w:proofErr w:type="gramEnd"/>
      <w:r w:rsidR="00962AD3">
        <w:rPr>
          <w:rFonts w:ascii="Arial" w:hAnsi="Arial" w:cs="Arial"/>
          <w:b/>
          <w:sz w:val="24"/>
        </w:rPr>
        <w:t xml:space="preserve"> 9. června již po </w:t>
      </w:r>
      <w:r w:rsidR="00007C95">
        <w:rPr>
          <w:rFonts w:ascii="Arial" w:hAnsi="Arial" w:cs="Arial"/>
          <w:b/>
          <w:sz w:val="24"/>
        </w:rPr>
        <w:t>osmé</w:t>
      </w:r>
      <w:r w:rsidR="00962AD3">
        <w:rPr>
          <w:rFonts w:ascii="Arial" w:hAnsi="Arial" w:cs="Arial"/>
          <w:b/>
          <w:sz w:val="24"/>
        </w:rPr>
        <w:t xml:space="preserve"> a letošní ročník byl rekordní co do počtu návštěvníků i vybrané částky. Pojišťovna </w:t>
      </w:r>
      <w:proofErr w:type="spellStart"/>
      <w:r w:rsidR="00962AD3">
        <w:rPr>
          <w:rFonts w:ascii="Arial" w:hAnsi="Arial" w:cs="Arial"/>
          <w:b/>
          <w:sz w:val="24"/>
        </w:rPr>
        <w:t>MetLife</w:t>
      </w:r>
      <w:proofErr w:type="spellEnd"/>
      <w:r w:rsidR="00962AD3">
        <w:rPr>
          <w:rFonts w:ascii="Arial" w:hAnsi="Arial" w:cs="Arial"/>
          <w:b/>
          <w:sz w:val="24"/>
        </w:rPr>
        <w:t xml:space="preserve"> věnovala projektu 10 000 Kč, které dále poputují</w:t>
      </w:r>
      <w:r w:rsidR="00465875">
        <w:rPr>
          <w:rFonts w:ascii="Arial" w:hAnsi="Arial" w:cs="Arial"/>
          <w:b/>
          <w:sz w:val="24"/>
        </w:rPr>
        <w:t xml:space="preserve"> organizaci</w:t>
      </w:r>
      <w:r w:rsidR="00962AD3">
        <w:rPr>
          <w:rFonts w:ascii="Arial" w:hAnsi="Arial" w:cs="Arial"/>
          <w:b/>
          <w:sz w:val="24"/>
        </w:rPr>
        <w:t xml:space="preserve"> </w:t>
      </w:r>
      <w:hyperlink r:id="rId7" w:history="1">
        <w:r w:rsidR="00465875" w:rsidRPr="002E4336">
          <w:rPr>
            <w:rStyle w:val="Hypertextovodkaz"/>
            <w:rFonts w:ascii="Arial" w:hAnsi="Arial" w:cs="Arial"/>
            <w:b/>
            <w:sz w:val="24"/>
          </w:rPr>
          <w:t>I MY</w:t>
        </w:r>
      </w:hyperlink>
      <w:r w:rsidR="00465875">
        <w:rPr>
          <w:rFonts w:ascii="Arial" w:hAnsi="Arial" w:cs="Arial"/>
          <w:b/>
          <w:sz w:val="24"/>
        </w:rPr>
        <w:t xml:space="preserve"> pomáhající dětem s handicapem a jejich rodinám a </w:t>
      </w:r>
      <w:hyperlink r:id="rId8" w:history="1">
        <w:r w:rsidR="00465875" w:rsidRPr="002E4336">
          <w:rPr>
            <w:rStyle w:val="Hypertextovodkaz"/>
            <w:rFonts w:ascii="Arial" w:hAnsi="Arial" w:cs="Arial"/>
            <w:b/>
            <w:sz w:val="24"/>
          </w:rPr>
          <w:t>APLA Jižní Čechy</w:t>
        </w:r>
      </w:hyperlink>
      <w:r w:rsidR="00465875">
        <w:rPr>
          <w:rFonts w:ascii="Arial" w:hAnsi="Arial" w:cs="Arial"/>
          <w:b/>
          <w:sz w:val="24"/>
        </w:rPr>
        <w:t xml:space="preserve">, která pomáhá lidem s poruchou autistického spektra. Celkem charitativní závod </w:t>
      </w:r>
      <w:proofErr w:type="gramStart"/>
      <w:r w:rsidR="00465875">
        <w:rPr>
          <w:rFonts w:ascii="Arial" w:hAnsi="Arial" w:cs="Arial"/>
          <w:b/>
          <w:sz w:val="24"/>
        </w:rPr>
        <w:t>Pusť</w:t>
      </w:r>
      <w:proofErr w:type="gramEnd"/>
      <w:r w:rsidR="00465875">
        <w:rPr>
          <w:rFonts w:ascii="Arial" w:hAnsi="Arial" w:cs="Arial"/>
          <w:b/>
          <w:sz w:val="24"/>
        </w:rPr>
        <w:t xml:space="preserve"> kačku </w:t>
      </w:r>
      <w:proofErr w:type="gramStart"/>
      <w:r w:rsidR="00465875">
        <w:rPr>
          <w:rFonts w:ascii="Arial" w:hAnsi="Arial" w:cs="Arial"/>
          <w:b/>
          <w:sz w:val="24"/>
        </w:rPr>
        <w:t>získal</w:t>
      </w:r>
      <w:proofErr w:type="gramEnd"/>
      <w:r w:rsidR="00465875">
        <w:rPr>
          <w:rFonts w:ascii="Arial" w:hAnsi="Arial" w:cs="Arial"/>
          <w:b/>
          <w:sz w:val="24"/>
        </w:rPr>
        <w:t xml:space="preserve"> pro obě organizace 189</w:t>
      </w:r>
      <w:r w:rsidR="00701E57">
        <w:rPr>
          <w:rFonts w:ascii="Arial" w:hAnsi="Arial" w:cs="Arial"/>
          <w:b/>
          <w:sz w:val="24"/>
        </w:rPr>
        <w:t> </w:t>
      </w:r>
      <w:r w:rsidR="00465875" w:rsidRPr="00465875">
        <w:rPr>
          <w:rFonts w:ascii="Arial" w:hAnsi="Arial" w:cs="Arial"/>
          <w:b/>
          <w:sz w:val="24"/>
        </w:rPr>
        <w:t>350 Kč</w:t>
      </w:r>
      <w:r w:rsidR="00465875">
        <w:rPr>
          <w:rFonts w:ascii="Arial" w:hAnsi="Arial" w:cs="Arial"/>
          <w:b/>
          <w:sz w:val="24"/>
        </w:rPr>
        <w:t>.</w:t>
      </w:r>
    </w:p>
    <w:p w14:paraId="19411ACC" w14:textId="77777777" w:rsidR="00120881" w:rsidRDefault="00120881" w:rsidP="001208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Pojišťovna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se v rámci letošního ročníku přidala ke Kachnímu hejnu, které sdružuje společnosti podporující tento charitativní závod.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na svém stánku připravil pro děti v rámci doprovodného programu poznávací soutěž a rodiče si v mezičase mohli vyplnit kvíz </w:t>
      </w:r>
      <w:r w:rsidRPr="00120881">
        <w:rPr>
          <w:rFonts w:ascii="Arial" w:hAnsi="Arial" w:cs="Arial"/>
          <w:sz w:val="24"/>
        </w:rPr>
        <w:t>a zapojit</w:t>
      </w:r>
      <w:r>
        <w:rPr>
          <w:rFonts w:ascii="Arial" w:hAnsi="Arial" w:cs="Arial"/>
          <w:sz w:val="24"/>
        </w:rPr>
        <w:t xml:space="preserve"> se do slosování o roční pojištění pro dítě zdarma.</w:t>
      </w:r>
    </w:p>
    <w:p w14:paraId="71ADCECF" w14:textId="56C902B6" w:rsidR="00120881" w:rsidRPr="00A204D7" w:rsidRDefault="00120881" w:rsidP="001208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913948" w:rsidRPr="00475244">
        <w:rPr>
          <w:rFonts w:ascii="Arial" w:hAnsi="Arial" w:cs="Arial"/>
          <w:i/>
          <w:sz w:val="24"/>
        </w:rPr>
        <w:t xml:space="preserve">O dobročinném závodu </w:t>
      </w:r>
      <w:proofErr w:type="spellStart"/>
      <w:r w:rsidR="00913948" w:rsidRPr="00475244">
        <w:rPr>
          <w:rFonts w:ascii="Arial" w:hAnsi="Arial" w:cs="Arial"/>
          <w:i/>
          <w:sz w:val="24"/>
        </w:rPr>
        <w:t>Pusťe</w:t>
      </w:r>
      <w:proofErr w:type="spellEnd"/>
      <w:r w:rsidR="00913948" w:rsidRPr="00475244">
        <w:rPr>
          <w:rFonts w:ascii="Arial" w:hAnsi="Arial" w:cs="Arial"/>
          <w:i/>
          <w:sz w:val="24"/>
        </w:rPr>
        <w:t xml:space="preserve"> kačku jsme se dozvěděli díky naší klientce, paní Marii </w:t>
      </w:r>
      <w:proofErr w:type="spellStart"/>
      <w:r w:rsidR="00913948" w:rsidRPr="00475244">
        <w:rPr>
          <w:rFonts w:ascii="Arial" w:hAnsi="Arial" w:cs="Arial"/>
          <w:i/>
          <w:sz w:val="24"/>
        </w:rPr>
        <w:t>Verboon</w:t>
      </w:r>
      <w:proofErr w:type="spellEnd"/>
      <w:r w:rsidR="00913948" w:rsidRPr="00475244">
        <w:rPr>
          <w:rFonts w:ascii="Arial" w:hAnsi="Arial" w:cs="Arial"/>
          <w:i/>
          <w:sz w:val="24"/>
        </w:rPr>
        <w:t xml:space="preserve"> Filipové, která se svým manželem již osm let závody organizuje a pomohli tak velkému počtu dětí i jejich rodinám. Bylo to opravdu příjemné odpoledne a </w:t>
      </w:r>
      <w:r w:rsidR="007935CB" w:rsidRPr="00475244">
        <w:rPr>
          <w:rFonts w:ascii="Arial" w:hAnsi="Arial" w:cs="Arial"/>
          <w:i/>
          <w:sz w:val="24"/>
        </w:rPr>
        <w:t>těšíme se na další ročníky,</w:t>
      </w:r>
      <w:r w:rsidR="007935CB">
        <w:rPr>
          <w:rFonts w:ascii="Arial" w:hAnsi="Arial" w:cs="Arial"/>
          <w:sz w:val="24"/>
        </w:rPr>
        <w:t xml:space="preserve">“ uvádí </w:t>
      </w:r>
      <w:r w:rsidR="00C072D1">
        <w:rPr>
          <w:rFonts w:ascii="Arial" w:hAnsi="Arial" w:cs="Arial"/>
          <w:sz w:val="24"/>
        </w:rPr>
        <w:t xml:space="preserve">František Špulák, Marketing and </w:t>
      </w:r>
      <w:proofErr w:type="spellStart"/>
      <w:r w:rsidR="00C072D1">
        <w:rPr>
          <w:rFonts w:ascii="Arial" w:hAnsi="Arial" w:cs="Arial"/>
          <w:sz w:val="24"/>
        </w:rPr>
        <w:t>Communication</w:t>
      </w:r>
      <w:proofErr w:type="spellEnd"/>
      <w:r w:rsidR="00C072D1">
        <w:rPr>
          <w:rFonts w:ascii="Arial" w:hAnsi="Arial" w:cs="Arial"/>
          <w:sz w:val="24"/>
        </w:rPr>
        <w:t xml:space="preserve"> </w:t>
      </w:r>
      <w:proofErr w:type="spellStart"/>
      <w:r w:rsidR="00C072D1">
        <w:rPr>
          <w:rFonts w:ascii="Arial" w:hAnsi="Arial" w:cs="Arial"/>
          <w:sz w:val="24"/>
        </w:rPr>
        <w:t>Executive</w:t>
      </w:r>
      <w:proofErr w:type="spellEnd"/>
      <w:r w:rsidR="00C072D1">
        <w:rPr>
          <w:rFonts w:ascii="Arial" w:hAnsi="Arial" w:cs="Arial"/>
          <w:sz w:val="24"/>
        </w:rPr>
        <w:t xml:space="preserve"> </w:t>
      </w:r>
      <w:proofErr w:type="spellStart"/>
      <w:r w:rsidR="007935CB">
        <w:rPr>
          <w:rFonts w:ascii="Arial" w:hAnsi="Arial" w:cs="Arial"/>
          <w:sz w:val="24"/>
        </w:rPr>
        <w:t>MetLife</w:t>
      </w:r>
      <w:proofErr w:type="spellEnd"/>
      <w:r w:rsidR="00701E57">
        <w:rPr>
          <w:rFonts w:ascii="Arial" w:hAnsi="Arial" w:cs="Arial"/>
          <w:sz w:val="24"/>
        </w:rPr>
        <w:t>.</w:t>
      </w:r>
    </w:p>
    <w:p w14:paraId="47F1A9C1" w14:textId="60410CE0" w:rsidR="0059123F" w:rsidRDefault="0059123F" w:rsidP="00FF1D27">
      <w:pPr>
        <w:jc w:val="both"/>
        <w:rPr>
          <w:rFonts w:ascii="Arial" w:hAnsi="Arial" w:cs="Arial"/>
          <w:sz w:val="24"/>
        </w:rPr>
      </w:pPr>
      <w:r w:rsidRPr="0059123F"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59776" behindDoc="1" locked="0" layoutInCell="1" allowOverlap="1" wp14:anchorId="6BDADABF" wp14:editId="7E8098D4">
            <wp:simplePos x="0" y="0"/>
            <wp:positionH relativeFrom="column">
              <wp:posOffset>21590</wp:posOffset>
            </wp:positionH>
            <wp:positionV relativeFrom="paragraph">
              <wp:posOffset>1149985</wp:posOffset>
            </wp:positionV>
            <wp:extent cx="223012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03" y="21316"/>
                <wp:lineTo x="21403" y="0"/>
                <wp:lineTo x="0" y="0"/>
              </wp:wrapPolygon>
            </wp:wrapTight>
            <wp:docPr id="3" name="Obrázek 3" descr="C:\Users\Pavla.Linhartova\OneDrive - Crest Communications, a.s\PR-Korporátní komunikace\MetLife\2019\Media relations\TZ\06_Pust Kachnu_CSR_CB\final\MetLife_Pust kac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a.Linhartova\OneDrive - Crest Communications, a.s\PR-Korporátní komunikace\MetLife\2019\Media relations\TZ\06_Pust Kachnu_CSR_CB\final\MetLife_Pust kacku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A99">
        <w:rPr>
          <w:rFonts w:ascii="Arial" w:hAnsi="Arial" w:cs="Arial"/>
          <w:sz w:val="24"/>
        </w:rPr>
        <w:t xml:space="preserve">Závody gumových žlutých kačenek </w:t>
      </w:r>
      <w:proofErr w:type="gramStart"/>
      <w:r w:rsidR="00EF5A99">
        <w:rPr>
          <w:rFonts w:ascii="Arial" w:hAnsi="Arial" w:cs="Arial"/>
          <w:sz w:val="24"/>
        </w:rPr>
        <w:t>Pusť</w:t>
      </w:r>
      <w:proofErr w:type="gramEnd"/>
      <w:r w:rsidR="00EF5A99">
        <w:rPr>
          <w:rFonts w:ascii="Arial" w:hAnsi="Arial" w:cs="Arial"/>
          <w:sz w:val="24"/>
        </w:rPr>
        <w:t xml:space="preserve"> kačku letošní rok </w:t>
      </w:r>
      <w:proofErr w:type="gramStart"/>
      <w:r w:rsidR="00EF5A99">
        <w:rPr>
          <w:rFonts w:ascii="Arial" w:hAnsi="Arial" w:cs="Arial"/>
          <w:sz w:val="24"/>
        </w:rPr>
        <w:t>přilákal</w:t>
      </w:r>
      <w:r w:rsidR="00007C95">
        <w:rPr>
          <w:rFonts w:ascii="Arial" w:hAnsi="Arial" w:cs="Arial"/>
          <w:sz w:val="24"/>
        </w:rPr>
        <w:t>y</w:t>
      </w:r>
      <w:proofErr w:type="gramEnd"/>
      <w:r w:rsidR="00EF5A99">
        <w:rPr>
          <w:rFonts w:ascii="Arial" w:hAnsi="Arial" w:cs="Arial"/>
          <w:sz w:val="24"/>
        </w:rPr>
        <w:t xml:space="preserve"> na 1 300 návštěvníků.</w:t>
      </w:r>
      <w:r w:rsidR="00007C95">
        <w:rPr>
          <w:rFonts w:ascii="Arial" w:hAnsi="Arial" w:cs="Arial"/>
          <w:sz w:val="24"/>
        </w:rPr>
        <w:t xml:space="preserve"> Slalomovou dráhu ve Vodáckém centru v Českých Budějovicích projelo nejprve 29 velkých nafukovací</w:t>
      </w:r>
      <w:r w:rsidR="00FF1D27">
        <w:rPr>
          <w:rFonts w:ascii="Arial" w:hAnsi="Arial" w:cs="Arial"/>
          <w:sz w:val="24"/>
        </w:rPr>
        <w:t>ch</w:t>
      </w:r>
      <w:r w:rsidR="00007C95">
        <w:rPr>
          <w:rFonts w:ascii="Arial" w:hAnsi="Arial" w:cs="Arial"/>
          <w:sz w:val="24"/>
        </w:rPr>
        <w:t xml:space="preserve"> kaček sponzorů a poté 1</w:t>
      </w:r>
      <w:r w:rsidR="003B284F">
        <w:rPr>
          <w:rFonts w:ascii="Arial" w:hAnsi="Arial" w:cs="Arial"/>
          <w:sz w:val="24"/>
        </w:rPr>
        <w:t> </w:t>
      </w:r>
      <w:r w:rsidR="00007C95">
        <w:rPr>
          <w:rFonts w:ascii="Arial" w:hAnsi="Arial" w:cs="Arial"/>
          <w:sz w:val="24"/>
        </w:rPr>
        <w:t>737</w:t>
      </w:r>
      <w:r w:rsidR="003B284F">
        <w:rPr>
          <w:rFonts w:ascii="Arial" w:hAnsi="Arial" w:cs="Arial"/>
          <w:sz w:val="24"/>
        </w:rPr>
        <w:t xml:space="preserve"> malých kachniček, které si mohli účastníci zakoupit přímo na místě nebo </w:t>
      </w:r>
      <w:r w:rsidR="00FF1D27">
        <w:rPr>
          <w:rFonts w:ascii="Arial" w:hAnsi="Arial" w:cs="Arial"/>
          <w:sz w:val="24"/>
        </w:rPr>
        <w:t xml:space="preserve">v předprodeji na stránkách </w:t>
      </w:r>
      <w:hyperlink r:id="rId10" w:history="1">
        <w:r w:rsidR="00FF1D27" w:rsidRPr="00EF45ED">
          <w:rPr>
            <w:rStyle w:val="Hypertextovodkaz"/>
            <w:rFonts w:ascii="Arial" w:hAnsi="Arial" w:cs="Arial"/>
            <w:sz w:val="24"/>
          </w:rPr>
          <w:t>www.pustkacku.cz</w:t>
        </w:r>
      </w:hyperlink>
      <w:r w:rsidR="00FF1D27">
        <w:rPr>
          <w:rFonts w:ascii="Arial" w:hAnsi="Arial" w:cs="Arial"/>
          <w:sz w:val="24"/>
        </w:rPr>
        <w:t>. První kačenky v cíli svým majitelům vyhrály hodnotné ceny.</w:t>
      </w:r>
      <w:r w:rsidRPr="0059123F">
        <w:rPr>
          <w:rFonts w:ascii="Arial" w:hAnsi="Arial" w:cs="Arial"/>
          <w:noProof/>
          <w:sz w:val="24"/>
          <w:lang w:eastAsia="cs-CZ"/>
        </w:rPr>
        <w:t xml:space="preserve"> </w:t>
      </w:r>
    </w:p>
    <w:p w14:paraId="3A97E21D" w14:textId="6FCA4C39" w:rsidR="0059123F" w:rsidRDefault="0059123F" w:rsidP="0059123F">
      <w:pPr>
        <w:rPr>
          <w:rFonts w:ascii="Arial" w:hAnsi="Arial" w:cs="Arial"/>
          <w:sz w:val="24"/>
        </w:rPr>
      </w:pPr>
    </w:p>
    <w:p w14:paraId="3EDB10CE" w14:textId="70059BCD" w:rsidR="00120881" w:rsidRPr="0059123F" w:rsidRDefault="0059123F" w:rsidP="005912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Zahájení</w:t>
      </w:r>
      <w:r w:rsidR="003408E8">
        <w:rPr>
          <w:rFonts w:ascii="Arial" w:hAnsi="Arial" w:cs="Arial"/>
          <w:sz w:val="24"/>
        </w:rPr>
        <w:t xml:space="preserve"> charitativního</w:t>
      </w:r>
      <w:r>
        <w:rPr>
          <w:rFonts w:ascii="Arial" w:hAnsi="Arial" w:cs="Arial"/>
          <w:sz w:val="24"/>
        </w:rPr>
        <w:t xml:space="preserve"> </w:t>
      </w:r>
      <w:r w:rsidR="003408E8">
        <w:rPr>
          <w:rFonts w:ascii="Arial" w:hAnsi="Arial" w:cs="Arial"/>
          <w:sz w:val="24"/>
        </w:rPr>
        <w:t xml:space="preserve">závodu </w:t>
      </w:r>
      <w:r w:rsidR="003408E8" w:rsidRPr="003408E8">
        <w:rPr>
          <w:rFonts w:ascii="Arial" w:hAnsi="Arial" w:cs="Arial"/>
          <w:sz w:val="24"/>
        </w:rPr>
        <w:t xml:space="preserve">29 velkých nafukovacích </w:t>
      </w:r>
      <w:r w:rsidR="003408E8">
        <w:rPr>
          <w:rFonts w:ascii="Arial" w:hAnsi="Arial" w:cs="Arial"/>
          <w:sz w:val="24"/>
        </w:rPr>
        <w:t xml:space="preserve">žlutých kachniček </w:t>
      </w:r>
      <w:r w:rsidR="003408E8" w:rsidRPr="003408E8">
        <w:rPr>
          <w:rFonts w:ascii="Arial" w:hAnsi="Arial" w:cs="Arial"/>
          <w:sz w:val="24"/>
        </w:rPr>
        <w:t>ve Vodáckém centru v Českých Budějovicích</w:t>
      </w:r>
    </w:p>
    <w:p w14:paraId="4CD6DD96" w14:textId="61507966" w:rsidR="0059123F" w:rsidRDefault="0059123F" w:rsidP="00FF1D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br w:type="textWrapping" w:clear="all"/>
      </w:r>
      <w:r>
        <w:rPr>
          <w:rFonts w:ascii="Arial" w:hAnsi="Arial" w:cs="Arial"/>
          <w:noProof/>
          <w:sz w:val="24"/>
          <w:lang w:eastAsia="cs-CZ"/>
        </w:rPr>
        <w:drawing>
          <wp:anchor distT="0" distB="0" distL="114300" distR="114300" simplePos="0" relativeHeight="251658752" behindDoc="1" locked="0" layoutInCell="1" allowOverlap="1" wp14:anchorId="581AEE16" wp14:editId="3E3E6C9A">
            <wp:simplePos x="0" y="0"/>
            <wp:positionH relativeFrom="margin">
              <wp:align>left</wp:align>
            </wp:positionH>
            <wp:positionV relativeFrom="paragraph">
              <wp:posOffset>251460</wp:posOffset>
            </wp:positionV>
            <wp:extent cx="2314575" cy="1543126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tLife_Pust kack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3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0A2064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6DDAD92" w14:textId="64D59699" w:rsidR="0059123F" w:rsidRPr="003408E8" w:rsidRDefault="0059123F" w:rsidP="003408E8">
      <w:pPr>
        <w:rPr>
          <w:rFonts w:ascii="Arial" w:hAnsi="Arial" w:cs="Arial"/>
          <w:sz w:val="24"/>
        </w:rPr>
      </w:pPr>
      <w:r w:rsidRPr="003408E8">
        <w:rPr>
          <w:rFonts w:ascii="Arial" w:hAnsi="Arial" w:cs="Arial"/>
          <w:sz w:val="24"/>
        </w:rPr>
        <w:t xml:space="preserve">Závodnice dobročinného závodu </w:t>
      </w:r>
      <w:proofErr w:type="gramStart"/>
      <w:r w:rsidRPr="003408E8">
        <w:rPr>
          <w:rFonts w:ascii="Arial" w:hAnsi="Arial" w:cs="Arial"/>
          <w:sz w:val="24"/>
        </w:rPr>
        <w:t>Pusť</w:t>
      </w:r>
      <w:proofErr w:type="gramEnd"/>
      <w:r w:rsidRPr="003408E8">
        <w:rPr>
          <w:rFonts w:ascii="Arial" w:hAnsi="Arial" w:cs="Arial"/>
          <w:sz w:val="24"/>
        </w:rPr>
        <w:t xml:space="preserve"> kačku v Českých Budějovicích </w:t>
      </w:r>
      <w:proofErr w:type="gramStart"/>
      <w:r w:rsidRPr="003408E8">
        <w:rPr>
          <w:rFonts w:ascii="Arial" w:hAnsi="Arial" w:cs="Arial"/>
          <w:sz w:val="24"/>
        </w:rPr>
        <w:t>získaly</w:t>
      </w:r>
      <w:proofErr w:type="gramEnd"/>
      <w:r w:rsidRPr="003408E8">
        <w:rPr>
          <w:rFonts w:ascii="Arial" w:hAnsi="Arial" w:cs="Arial"/>
          <w:sz w:val="24"/>
        </w:rPr>
        <w:t xml:space="preserve"> pro organizaci I MY a APLA Jižní Čechy 189 350 Kč</w:t>
      </w:r>
    </w:p>
    <w:p w14:paraId="1158AFAE" w14:textId="77777777" w:rsidR="0059123F" w:rsidRDefault="0059123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258606F" w14:textId="77777777" w:rsidR="0059123F" w:rsidRDefault="0059123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3783AF8" w14:textId="77777777" w:rsidR="0059123F" w:rsidRDefault="0059123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67B2239" w14:textId="77777777" w:rsidR="0059123F" w:rsidRDefault="0059123F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9170E99" w14:textId="77777777" w:rsidR="0059123F" w:rsidRDefault="0059123F" w:rsidP="0016010D">
      <w:pPr>
        <w:spacing w:after="0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14:paraId="2889568D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37CA17D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5F0285C6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ED2ECDE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7CD60F1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3B0DA45F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1567A136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43A06025" w14:textId="77777777" w:rsidR="0016010D" w:rsidRPr="00A204D7" w:rsidRDefault="00DF4ED5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7A9548E0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12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4C19A69F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0F19F54F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71E49F7A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13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6AC70BF8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3B2FE7" w16cid:durableId="20B629FE"/>
  <w16cid:commentId w16cid:paraId="27A968D1" w16cid:durableId="20B629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07C95"/>
    <w:rsid w:val="00062CF1"/>
    <w:rsid w:val="00120881"/>
    <w:rsid w:val="0016010D"/>
    <w:rsid w:val="001B76F1"/>
    <w:rsid w:val="001D62BB"/>
    <w:rsid w:val="001D7494"/>
    <w:rsid w:val="00231BB7"/>
    <w:rsid w:val="002E4336"/>
    <w:rsid w:val="003408E8"/>
    <w:rsid w:val="003B284F"/>
    <w:rsid w:val="00465875"/>
    <w:rsid w:val="00475244"/>
    <w:rsid w:val="0059123F"/>
    <w:rsid w:val="005E7B02"/>
    <w:rsid w:val="006743ED"/>
    <w:rsid w:val="00697F54"/>
    <w:rsid w:val="00701E57"/>
    <w:rsid w:val="007935CB"/>
    <w:rsid w:val="007F1DA4"/>
    <w:rsid w:val="00913948"/>
    <w:rsid w:val="00962AD3"/>
    <w:rsid w:val="00A204D7"/>
    <w:rsid w:val="00B77439"/>
    <w:rsid w:val="00BC49EC"/>
    <w:rsid w:val="00C072D1"/>
    <w:rsid w:val="00C13CC8"/>
    <w:rsid w:val="00D46E67"/>
    <w:rsid w:val="00D66EAE"/>
    <w:rsid w:val="00DF4ED5"/>
    <w:rsid w:val="00EF4D37"/>
    <w:rsid w:val="00EF5A99"/>
    <w:rsid w:val="00FC1065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7DFE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62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A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AD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AD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AD3"/>
    <w:rPr>
      <w:rFonts w:ascii="Segoe UI" w:hAnsi="Segoe UI" w:cs="Segoe UI"/>
      <w:sz w:val="18"/>
      <w:szCs w:val="18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F1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lajc.cz/" TargetMode="External"/><Relationship Id="rId13" Type="http://schemas.openxmlformats.org/officeDocument/2006/relationships/hyperlink" Target="https://www.metlif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mypomahame.cz/" TargetMode="External"/><Relationship Id="rId12" Type="http://schemas.openxmlformats.org/officeDocument/2006/relationships/hyperlink" Target="mailto:marcela.stefcova@crestcom.cz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stkacku.cz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www.pustkacku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8908-0C03-4384-93BF-9E51C091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Pavla Linhartová</cp:lastModifiedBy>
  <cp:revision>5</cp:revision>
  <dcterms:created xsi:type="dcterms:W3CDTF">2019-07-18T10:12:00Z</dcterms:created>
  <dcterms:modified xsi:type="dcterms:W3CDTF">2019-07-24T09:06:00Z</dcterms:modified>
</cp:coreProperties>
</file>